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DO </w:t>
      </w:r>
      <w:r>
        <w:rPr>
          <w:b/>
          <w:highlight w:val="yellow"/>
        </w:rPr>
        <w:t>[__º]</w:t>
      </w:r>
      <w:r>
        <w:rPr>
          <w:b/>
        </w:rPr>
        <w:t xml:space="preserve"> JUIZADO ESPECIAL CÍVEL DA COMARCA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Processo nº </w:t>
      </w:r>
      <w:r>
        <w:rPr>
          <w:b w:val="0"/>
          <w:highlight w:val="yellow"/>
        </w:rPr>
        <w:t>[número no padrão CNJ]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RECORRENTE]</w:t>
      </w:r>
      <w:r>
        <w:rPr>
          <w:b w:val="0"/>
        </w:rPr>
        <w:t xml:space="preserve">, já qualificado(a) nos autos, por seu(sua) advogado(a), inconformado(a) com a sentença de </w:t>
      </w:r>
      <w:r>
        <w:rPr>
          <w:b w:val="0"/>
          <w:highlight w:val="yellow"/>
        </w:rPr>
        <w:t>[ID/fls.]</w:t>
      </w:r>
      <w:r>
        <w:rPr>
          <w:b w:val="0"/>
        </w:rPr>
        <w:t xml:space="preserve">, vem, respeitosamente, interpor RECURSO INOMINADO, com fundamento nos arts. 41 e seguintes da Lei 9.099/1995, conforme as razões anexas, requerendo o seu recebimento </w:t>
      </w:r>
      <w:r>
        <w:rPr>
          <w:b w:val="0"/>
          <w:highlight w:val="yellow"/>
        </w:rPr>
        <w:t>[com efeito suspensivo, pelos motivos expostos]</w:t>
      </w:r>
      <w:r>
        <w:rPr>
          <w:b w:val="0"/>
        </w:rPr>
        <w:t xml:space="preserve"> e a remessa à Egrégia Turma Recursal. </w:t>
      </w:r>
      <w:r>
        <w:rPr>
          <w:b w:val="0"/>
          <w:highlight w:val="yellow"/>
        </w:rPr>
        <w:t>[O preparo será comprovado nas 48 horas seguintes à interposição (art. 42, § 1º) / o(a) recorrente requer a gratuidade da justiça.]</w:t>
      </w:r>
    </w:p>
    <w:p>
      <w:pPr>
        <w:spacing w:after="160" w:line="360" w:lineRule="auto"/>
        <w:jc w:val="center"/>
      </w:pPr>
      <w:r>
        <w:rPr>
          <w:b w:val="0"/>
        </w:rPr>
        <w:t xml:space="preserve">Nestes termos, pede deferimento. </w:t>
      </w: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</w:t>
      </w:r>
      <w:r>
        <w:rPr>
          <w:b w:val="0"/>
          <w:highlight w:val="yellow"/>
        </w:rPr>
        <w:t>[Advogado(a)]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p>
      <w:pPr>
        <w:spacing w:after="160" w:line="360" w:lineRule="auto"/>
        <w:jc w:val="center"/>
      </w:pPr>
      <w:r>
        <w:rPr>
          <w:b/>
        </w:rPr>
        <w:t>RAZÕES DE RECURSO INOMINADO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Recorrente: </w:t>
      </w:r>
      <w:r>
        <w:rPr>
          <w:b w:val="0"/>
          <w:highlight w:val="yellow"/>
        </w:rPr>
        <w:t>[NOME]</w:t>
      </w:r>
      <w:r>
        <w:rPr>
          <w:b w:val="0"/>
        </w:rPr>
        <w:t xml:space="preserve"> — Recorrido(a):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 — Origem: </w:t>
      </w:r>
      <w:r>
        <w:rPr>
          <w:b w:val="0"/>
          <w:highlight w:val="yellow"/>
        </w:rPr>
        <w:t>[__º Juizado Especial Cível de …]</w:t>
      </w:r>
      <w:r>
        <w:rPr>
          <w:b w:val="0"/>
        </w:rPr>
        <w:t xml:space="preserve">, processo nº </w:t>
      </w:r>
      <w:r>
        <w:rPr>
          <w:b w:val="0"/>
          <w:highlight w:val="yellow"/>
        </w:rPr>
        <w:t>[número]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Egrégia Turma Recursal, Ilustres Juízes:</w:t>
      </w:r>
    </w:p>
    <w:p>
      <w:pPr>
        <w:spacing w:after="160" w:line="360" w:lineRule="auto"/>
        <w:jc w:val="left"/>
      </w:pPr>
      <w:r>
        <w:rPr>
          <w:b/>
        </w:rPr>
        <w:t>I. TEMPESTIVIDADE E PREPARO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ciência da sentença ocorreu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; o prazo de 10 dias úteis (arts. 12-A e 42 da Lei 9.099/1995) termina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</w:t>
      </w:r>
      <w:r>
        <w:rPr>
          <w:b w:val="0"/>
          <w:highlight w:val="yellow"/>
        </w:rPr>
        <w:t>[O preparo, que compreende as despesas dispensadas em primeiro grau (art. 54, parágrafo único), será comprovado em 48 horas / gratuidade.]</w:t>
      </w:r>
    </w:p>
    <w:p>
      <w:pPr>
        <w:spacing w:after="160" w:line="360" w:lineRule="auto"/>
        <w:jc w:val="left"/>
      </w:pPr>
      <w:r>
        <w:rPr>
          <w:b/>
        </w:rPr>
        <w:t>II. SÍNTESE DA DEMANDA E DA SENTENÇA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que se pediu, o que a sentença decidiu e por quê, com o ID.]</w:t>
      </w:r>
    </w:p>
    <w:p>
      <w:pPr>
        <w:spacing w:after="160" w:line="360" w:lineRule="auto"/>
        <w:jc w:val="left"/>
      </w:pPr>
      <w:r>
        <w:rPr>
          <w:b/>
        </w:rPr>
        <w:t>III. RAZÕES DE REFORMA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III.1 </w:t>
      </w:r>
      <w:r>
        <w:rPr>
          <w:b w:val="0"/>
          <w:highlight w:val="yellow"/>
        </w:rPr>
        <w:t>[Ataque ao fundamento da sentença, com a prova dos autos.]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III.2 </w:t>
      </w:r>
      <w:r>
        <w:rPr>
          <w:b w:val="0"/>
          <w:highlight w:val="yellow"/>
        </w:rPr>
        <w:t>[Norma aplicável e enunciados do FONAJE ou precedentes da turma recursal, com número e data.]</w:t>
      </w:r>
    </w:p>
    <w:p>
      <w:pPr>
        <w:spacing w:after="160" w:line="360" w:lineRule="auto"/>
        <w:jc w:val="left"/>
      </w:pPr>
      <w:r>
        <w:rPr>
          <w:b/>
        </w:rPr>
        <w:t xml:space="preserve">IV. DO EFEITO SUSPENSIVO </w:t>
      </w:r>
      <w:r>
        <w:rPr>
          <w:b/>
          <w:highlight w:val="yellow"/>
        </w:rPr>
        <w:t>[se houver]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[Dano irreparável que justifica o efeito suspensivo (art. 43 da Lei 9.099/1995).]</w:t>
      </w:r>
    </w:p>
    <w:p>
      <w:pPr>
        <w:spacing w:after="160" w:line="360" w:lineRule="auto"/>
        <w:jc w:val="left"/>
      </w:pPr>
      <w:r>
        <w:rPr>
          <w:b/>
        </w:rPr>
        <w:t>V.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Diante do exposto, requer o conhecimento e o provimento do recurso para </w:t>
      </w:r>
      <w:r>
        <w:rPr>
          <w:b w:val="0"/>
          <w:highlight w:val="yellow"/>
        </w:rPr>
        <w:t>[reformar a sentença e julgar …]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recurso inominado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